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25B5" w:rsidRPr="00D225B5" w:rsidRDefault="00D225B5" w:rsidP="00D225B5">
      <w:pPr>
        <w:rPr>
          <w:rFonts w:ascii="Times New Roman" w:hAnsi="Times New Roman" w:cs="Times New Roman"/>
          <w:sz w:val="28"/>
          <w:szCs w:val="28"/>
        </w:rPr>
      </w:pPr>
      <w:r w:rsidRPr="00D225B5">
        <w:rPr>
          <w:rFonts w:ascii="Times New Roman" w:hAnsi="Times New Roman" w:cs="Times New Roman"/>
          <w:b/>
          <w:bCs/>
          <w:sz w:val="32"/>
          <w:szCs w:val="32"/>
        </w:rPr>
        <w:t>18.04.2020 БУХ31(</w:t>
      </w:r>
      <w:proofErr w:type="spellStart"/>
      <w:r w:rsidRPr="00D225B5">
        <w:rPr>
          <w:rFonts w:ascii="Times New Roman" w:hAnsi="Times New Roman" w:cs="Times New Roman"/>
          <w:b/>
          <w:bCs/>
          <w:sz w:val="32"/>
          <w:szCs w:val="32"/>
        </w:rPr>
        <w:t>заоч</w:t>
      </w:r>
      <w:proofErr w:type="spellEnd"/>
      <w:r w:rsidRPr="00D225B5">
        <w:rPr>
          <w:rFonts w:ascii="Times New Roman" w:hAnsi="Times New Roman" w:cs="Times New Roman"/>
          <w:b/>
          <w:bCs/>
          <w:sz w:val="32"/>
          <w:szCs w:val="32"/>
        </w:rPr>
        <w:t>) Аудит Аксенова О.В.</w:t>
      </w:r>
    </w:p>
    <w:p w:rsidR="00D225B5" w:rsidRPr="00D225B5" w:rsidRDefault="00D225B5" w:rsidP="00D225B5">
      <w:pPr>
        <w:rPr>
          <w:rFonts w:ascii="Times New Roman" w:hAnsi="Times New Roman" w:cs="Times New Roman"/>
          <w:sz w:val="28"/>
          <w:szCs w:val="28"/>
        </w:rPr>
      </w:pPr>
      <w:r w:rsidRPr="00D225B5">
        <w:rPr>
          <w:rFonts w:ascii="Times New Roman" w:hAnsi="Times New Roman" w:cs="Times New Roman"/>
          <w:sz w:val="28"/>
          <w:szCs w:val="28"/>
        </w:rPr>
        <w:t xml:space="preserve">1. По краткому конспекту лекций изучить темы № 38-51 </w:t>
      </w:r>
      <w:proofErr w:type="gramStart"/>
      <w:r w:rsidRPr="00D225B5">
        <w:rPr>
          <w:rFonts w:ascii="Times New Roman" w:hAnsi="Times New Roman" w:cs="Times New Roman"/>
          <w:sz w:val="28"/>
          <w:szCs w:val="28"/>
        </w:rPr>
        <w:t>( в</w:t>
      </w:r>
      <w:proofErr w:type="gramEnd"/>
      <w:r w:rsidRPr="00D225B5">
        <w:rPr>
          <w:rFonts w:ascii="Times New Roman" w:hAnsi="Times New Roman" w:cs="Times New Roman"/>
          <w:sz w:val="28"/>
          <w:szCs w:val="28"/>
        </w:rPr>
        <w:t xml:space="preserve"> приложении страховое дело)</w:t>
      </w:r>
    </w:p>
    <w:p w:rsidR="00D225B5" w:rsidRPr="00D225B5" w:rsidRDefault="00D225B5" w:rsidP="00D225B5">
      <w:pPr>
        <w:rPr>
          <w:rFonts w:ascii="Times New Roman" w:hAnsi="Times New Roman" w:cs="Times New Roman"/>
          <w:sz w:val="28"/>
          <w:szCs w:val="28"/>
        </w:rPr>
      </w:pPr>
      <w:r w:rsidRPr="00D225B5">
        <w:rPr>
          <w:rFonts w:ascii="Times New Roman" w:hAnsi="Times New Roman" w:cs="Times New Roman"/>
          <w:sz w:val="28"/>
          <w:szCs w:val="28"/>
        </w:rPr>
        <w:t xml:space="preserve">2. Ответить на вопросы: </w:t>
      </w:r>
    </w:p>
    <w:p w:rsidR="00D225B5" w:rsidRPr="00D225B5" w:rsidRDefault="00D225B5" w:rsidP="00D225B5">
      <w:pPr>
        <w:rPr>
          <w:rFonts w:ascii="Times New Roman" w:hAnsi="Times New Roman" w:cs="Times New Roman"/>
          <w:sz w:val="28"/>
          <w:szCs w:val="28"/>
        </w:rPr>
      </w:pPr>
      <w:r w:rsidRPr="00D225B5">
        <w:rPr>
          <w:rFonts w:ascii="Times New Roman" w:hAnsi="Times New Roman" w:cs="Times New Roman"/>
          <w:sz w:val="28"/>
          <w:szCs w:val="28"/>
        </w:rPr>
        <w:t xml:space="preserve">2.1. Перечислите процедуры проверки расчетов с подотчетными лицами </w:t>
      </w:r>
    </w:p>
    <w:p w:rsidR="00D225B5" w:rsidRPr="00D225B5" w:rsidRDefault="00D225B5" w:rsidP="00D225B5">
      <w:pPr>
        <w:rPr>
          <w:rFonts w:ascii="Times New Roman" w:hAnsi="Times New Roman" w:cs="Times New Roman"/>
          <w:sz w:val="28"/>
          <w:szCs w:val="28"/>
        </w:rPr>
      </w:pPr>
      <w:r w:rsidRPr="00D225B5">
        <w:rPr>
          <w:rFonts w:ascii="Times New Roman" w:hAnsi="Times New Roman" w:cs="Times New Roman"/>
          <w:sz w:val="28"/>
          <w:szCs w:val="28"/>
        </w:rPr>
        <w:t xml:space="preserve">2.2. Перечислите аудиторские процедуры проверки расчетов с персоналом по оплате труда  </w:t>
      </w:r>
    </w:p>
    <w:p w:rsidR="00D225B5" w:rsidRPr="00D225B5" w:rsidRDefault="00D225B5" w:rsidP="00D225B5">
      <w:pPr>
        <w:rPr>
          <w:rFonts w:ascii="Times New Roman" w:hAnsi="Times New Roman" w:cs="Times New Roman"/>
          <w:sz w:val="28"/>
          <w:szCs w:val="28"/>
        </w:rPr>
      </w:pPr>
      <w:r w:rsidRPr="00D225B5">
        <w:rPr>
          <w:rFonts w:ascii="Times New Roman" w:hAnsi="Times New Roman" w:cs="Times New Roman"/>
          <w:sz w:val="28"/>
          <w:szCs w:val="28"/>
        </w:rPr>
        <w:t xml:space="preserve">2.3. Перечислите приемы проверки алгоритмизации основных средств и нематериальных активов </w:t>
      </w:r>
    </w:p>
    <w:p w:rsidR="00D225B5" w:rsidRPr="00D225B5" w:rsidRDefault="00D225B5" w:rsidP="00D225B5">
      <w:pPr>
        <w:rPr>
          <w:rFonts w:ascii="Times New Roman" w:hAnsi="Times New Roman" w:cs="Times New Roman"/>
          <w:sz w:val="28"/>
          <w:szCs w:val="28"/>
        </w:rPr>
      </w:pPr>
      <w:r w:rsidRPr="00D225B5">
        <w:rPr>
          <w:rFonts w:ascii="Times New Roman" w:hAnsi="Times New Roman" w:cs="Times New Roman"/>
          <w:sz w:val="28"/>
          <w:szCs w:val="28"/>
        </w:rPr>
        <w:t>3. Решить тест</w:t>
      </w:r>
    </w:p>
    <w:p w:rsidR="00D225B5" w:rsidRPr="00D225B5" w:rsidRDefault="00D225B5" w:rsidP="00D225B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225B5">
        <w:rPr>
          <w:rFonts w:ascii="Times New Roman" w:hAnsi="Times New Roman" w:cs="Times New Roman"/>
          <w:b/>
          <w:bCs/>
          <w:sz w:val="28"/>
          <w:szCs w:val="28"/>
        </w:rPr>
        <w:t xml:space="preserve">Задание выполнить до 21.04.2020 отправить на почту Аксеновой О.В. </w:t>
      </w:r>
      <w:hyperlink r:id="rId4" w:history="1">
        <w:r w:rsidRPr="00D225B5">
          <w:rPr>
            <w:rStyle w:val="a5"/>
            <w:rFonts w:ascii="Times New Roman" w:hAnsi="Times New Roman" w:cs="Times New Roman"/>
            <w:b/>
            <w:bCs/>
            <w:sz w:val="28"/>
            <w:szCs w:val="28"/>
            <w:lang w:val="en-US"/>
          </w:rPr>
          <w:t>Oaks</w:t>
        </w:r>
        <w:r w:rsidRPr="00D225B5">
          <w:rPr>
            <w:rStyle w:val="a5"/>
            <w:rFonts w:ascii="Times New Roman" w:hAnsi="Times New Roman" w:cs="Times New Roman"/>
            <w:b/>
            <w:bCs/>
            <w:sz w:val="28"/>
            <w:szCs w:val="28"/>
          </w:rPr>
          <w:t>62@</w:t>
        </w:r>
        <w:proofErr w:type="spellStart"/>
        <w:r w:rsidRPr="00D225B5">
          <w:rPr>
            <w:rStyle w:val="a5"/>
            <w:rFonts w:ascii="Times New Roman" w:hAnsi="Times New Roman" w:cs="Times New Roman"/>
            <w:b/>
            <w:bCs/>
            <w:sz w:val="28"/>
            <w:szCs w:val="28"/>
            <w:lang w:val="en-US"/>
          </w:rPr>
          <w:t>yandex</w:t>
        </w:r>
        <w:proofErr w:type="spellEnd"/>
        <w:r w:rsidRPr="00D225B5">
          <w:rPr>
            <w:rStyle w:val="a5"/>
            <w:rFonts w:ascii="Times New Roman" w:hAnsi="Times New Roman" w:cs="Times New Roman"/>
            <w:b/>
            <w:bCs/>
            <w:sz w:val="28"/>
            <w:szCs w:val="28"/>
          </w:rPr>
          <w:t>.</w:t>
        </w:r>
        <w:proofErr w:type="spellStart"/>
        <w:r w:rsidRPr="00D225B5">
          <w:rPr>
            <w:rStyle w:val="a5"/>
            <w:rFonts w:ascii="Times New Roman" w:hAnsi="Times New Roman" w:cs="Times New Roman"/>
            <w:b/>
            <w:bCs/>
            <w:sz w:val="28"/>
            <w:szCs w:val="28"/>
            <w:lang w:val="en-US"/>
          </w:rPr>
          <w:t>ru</w:t>
        </w:r>
        <w:proofErr w:type="spellEnd"/>
      </w:hyperlink>
      <w:r w:rsidRPr="00D225B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D225B5" w:rsidRPr="00D225B5" w:rsidRDefault="00D225B5" w:rsidP="00D225B5">
      <w:pPr>
        <w:rPr>
          <w:rFonts w:ascii="Times New Roman" w:hAnsi="Times New Roman" w:cs="Times New Roman"/>
          <w:b/>
          <w:sz w:val="28"/>
          <w:szCs w:val="28"/>
        </w:rPr>
      </w:pPr>
      <w:r w:rsidRPr="00D225B5">
        <w:rPr>
          <w:rFonts w:ascii="Times New Roman" w:hAnsi="Times New Roman" w:cs="Times New Roman"/>
          <w:b/>
          <w:sz w:val="28"/>
          <w:szCs w:val="28"/>
        </w:rPr>
        <w:t xml:space="preserve">4. Дифференцированный зачет будет выставляться студенту по совокупности выполненных работ по заданиям от </w:t>
      </w:r>
      <w:proofErr w:type="gramStart"/>
      <w:r w:rsidRPr="00D225B5">
        <w:rPr>
          <w:rFonts w:ascii="Times New Roman" w:hAnsi="Times New Roman" w:cs="Times New Roman"/>
          <w:b/>
          <w:sz w:val="28"/>
          <w:szCs w:val="28"/>
        </w:rPr>
        <w:t>08.04.2020 ,</w:t>
      </w:r>
      <w:proofErr w:type="gramEnd"/>
      <w:r w:rsidRPr="00D225B5">
        <w:rPr>
          <w:rFonts w:ascii="Times New Roman" w:hAnsi="Times New Roman" w:cs="Times New Roman"/>
          <w:b/>
          <w:sz w:val="28"/>
          <w:szCs w:val="28"/>
        </w:rPr>
        <w:t xml:space="preserve"> 09.04.2020 и 18.04.2020</w:t>
      </w:r>
    </w:p>
    <w:p w:rsidR="00D225B5" w:rsidRPr="00D225B5" w:rsidRDefault="00D225B5" w:rsidP="00D225B5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225B5" w:rsidRPr="00D225B5" w:rsidRDefault="00D225B5" w:rsidP="00D225B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225B5">
        <w:rPr>
          <w:rFonts w:ascii="Times New Roman" w:hAnsi="Times New Roman" w:cs="Times New Roman"/>
          <w:b/>
          <w:bCs/>
          <w:sz w:val="32"/>
          <w:szCs w:val="32"/>
        </w:rPr>
        <w:t>Тест по Аудиту</w:t>
      </w:r>
    </w:p>
    <w:p w:rsidR="00D225B5" w:rsidRPr="00D225B5" w:rsidRDefault="00D225B5" w:rsidP="00D225B5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D225B5">
        <w:rPr>
          <w:rStyle w:val="a4"/>
          <w:color w:val="2B2727"/>
          <w:spacing w:val="8"/>
        </w:rPr>
        <w:t>1. Аудиторские доказательства, включающие в себя информацию, полученную от третьих лиц в письменно виде:</w:t>
      </w:r>
    </w:p>
    <w:p w:rsidR="00D225B5" w:rsidRPr="00D225B5" w:rsidRDefault="00D225B5" w:rsidP="00D225B5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D225B5">
        <w:rPr>
          <w:color w:val="2B2727"/>
          <w:spacing w:val="8"/>
        </w:rPr>
        <w:t>А.  Внутренние аудиторские доказательства.</w:t>
      </w:r>
    </w:p>
    <w:p w:rsidR="00D225B5" w:rsidRPr="00D225B5" w:rsidRDefault="00D225B5" w:rsidP="00D225B5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D225B5">
        <w:rPr>
          <w:color w:val="2B2727"/>
          <w:spacing w:val="8"/>
        </w:rPr>
        <w:t>Б.  Внешние аудиторские доказательства</w:t>
      </w:r>
    </w:p>
    <w:p w:rsidR="00D225B5" w:rsidRPr="00D225B5" w:rsidRDefault="00D225B5" w:rsidP="00D225B5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D225B5">
        <w:rPr>
          <w:color w:val="2B2727"/>
          <w:spacing w:val="8"/>
        </w:rPr>
        <w:t>В.  Смешанные аудиторские доказательства.</w:t>
      </w:r>
    </w:p>
    <w:p w:rsidR="00D225B5" w:rsidRPr="00D225B5" w:rsidRDefault="00D225B5" w:rsidP="00D225B5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D225B5">
        <w:rPr>
          <w:color w:val="2B2727"/>
          <w:spacing w:val="8"/>
        </w:rPr>
        <w:t>Г. Нет правильного ответа</w:t>
      </w:r>
    </w:p>
    <w:p w:rsidR="00D225B5" w:rsidRPr="00D225B5" w:rsidRDefault="00D225B5" w:rsidP="00D225B5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D225B5">
        <w:rPr>
          <w:rStyle w:val="a4"/>
          <w:color w:val="2B2727"/>
          <w:spacing w:val="8"/>
        </w:rPr>
        <w:t>2. К целям составления рабочих документов не относится:</w:t>
      </w:r>
    </w:p>
    <w:p w:rsidR="00D225B5" w:rsidRPr="00D225B5" w:rsidRDefault="00D225B5" w:rsidP="00D225B5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D225B5">
        <w:rPr>
          <w:color w:val="2B2727"/>
          <w:spacing w:val="8"/>
        </w:rPr>
        <w:t>А.  Помощь в привлечении клиентов.</w:t>
      </w:r>
    </w:p>
    <w:p w:rsidR="00D225B5" w:rsidRPr="00D225B5" w:rsidRDefault="00D225B5" w:rsidP="00D225B5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D225B5">
        <w:rPr>
          <w:color w:val="2B2727"/>
          <w:spacing w:val="8"/>
        </w:rPr>
        <w:t>Б.  Обеспечение юридической обоснованности проведения аудита.</w:t>
      </w:r>
    </w:p>
    <w:p w:rsidR="00D225B5" w:rsidRPr="00D225B5" w:rsidRDefault="00D225B5" w:rsidP="00D225B5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D225B5">
        <w:rPr>
          <w:color w:val="2B2727"/>
          <w:spacing w:val="8"/>
        </w:rPr>
        <w:t>В.  Контроль рабочего времени аудита.</w:t>
      </w:r>
    </w:p>
    <w:p w:rsidR="00D225B5" w:rsidRPr="00D225B5" w:rsidRDefault="00D225B5" w:rsidP="00D225B5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D225B5">
        <w:rPr>
          <w:color w:val="2B2727"/>
          <w:spacing w:val="8"/>
        </w:rPr>
        <w:t>Г.  Обоснование выбора методики и приемов проведения проверки.</w:t>
      </w:r>
    </w:p>
    <w:p w:rsidR="00D225B5" w:rsidRPr="00D225B5" w:rsidRDefault="00D225B5" w:rsidP="00D225B5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D225B5">
        <w:rPr>
          <w:rStyle w:val="a4"/>
          <w:color w:val="2B2727"/>
          <w:spacing w:val="8"/>
        </w:rPr>
        <w:t>3. Аудиторское заключение о бухгалтерской отчетности клиента представляет собой:</w:t>
      </w:r>
    </w:p>
    <w:p w:rsidR="00D225B5" w:rsidRPr="00D225B5" w:rsidRDefault="00D225B5" w:rsidP="00D225B5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D225B5">
        <w:rPr>
          <w:color w:val="2B2727"/>
          <w:spacing w:val="8"/>
        </w:rPr>
        <w:t>А.  Подтверждение аудиторской фирмой правильности и точности исчисления всех показателей финансовой и статистической отчетности.</w:t>
      </w:r>
    </w:p>
    <w:p w:rsidR="00D225B5" w:rsidRPr="00D225B5" w:rsidRDefault="00D225B5" w:rsidP="00D225B5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D225B5">
        <w:rPr>
          <w:color w:val="2B2727"/>
          <w:spacing w:val="8"/>
        </w:rPr>
        <w:t>Б.  Акт проверки финансово-хозяйственной деятельности.</w:t>
      </w:r>
    </w:p>
    <w:p w:rsidR="00D225B5" w:rsidRPr="00D225B5" w:rsidRDefault="00D225B5" w:rsidP="00D225B5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D225B5">
        <w:rPr>
          <w:color w:val="2B2727"/>
          <w:spacing w:val="8"/>
        </w:rPr>
        <w:t>В.   Мнение аудитора о достоверности финансовой отчетности заказчика.</w:t>
      </w:r>
    </w:p>
    <w:p w:rsidR="00D225B5" w:rsidRPr="00D225B5" w:rsidRDefault="00D225B5" w:rsidP="00D225B5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D225B5">
        <w:rPr>
          <w:color w:val="2B2727"/>
          <w:spacing w:val="8"/>
        </w:rPr>
        <w:t>Г.  Рекомендации по устранению выявленных недостатков в ведении учета.</w:t>
      </w:r>
    </w:p>
    <w:p w:rsidR="00D225B5" w:rsidRPr="00D225B5" w:rsidRDefault="00D225B5" w:rsidP="00D225B5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D225B5">
        <w:rPr>
          <w:rStyle w:val="a4"/>
          <w:color w:val="2B2727"/>
          <w:spacing w:val="8"/>
        </w:rPr>
        <w:t>4. К этапам организации аудиторской выборки не относится</w:t>
      </w:r>
    </w:p>
    <w:p w:rsidR="00D225B5" w:rsidRPr="00D225B5" w:rsidRDefault="00D225B5" w:rsidP="00D225B5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D225B5">
        <w:rPr>
          <w:color w:val="2B2727"/>
          <w:spacing w:val="8"/>
        </w:rPr>
        <w:t>А.   Определение величины оплаты за данный вид работ.</w:t>
      </w:r>
    </w:p>
    <w:p w:rsidR="00D225B5" w:rsidRPr="00D225B5" w:rsidRDefault="00D225B5" w:rsidP="00D225B5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D225B5">
        <w:rPr>
          <w:color w:val="2B2727"/>
          <w:spacing w:val="8"/>
        </w:rPr>
        <w:t>Б.  Определение единицы наблюдения.</w:t>
      </w:r>
    </w:p>
    <w:p w:rsidR="00D225B5" w:rsidRPr="00D225B5" w:rsidRDefault="00D225B5" w:rsidP="00D225B5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D225B5">
        <w:rPr>
          <w:color w:val="2B2727"/>
          <w:spacing w:val="8"/>
        </w:rPr>
        <w:t>В.  Определение порядка распространения данных.</w:t>
      </w:r>
    </w:p>
    <w:p w:rsidR="00D225B5" w:rsidRPr="00D225B5" w:rsidRDefault="00D225B5" w:rsidP="00D225B5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D225B5">
        <w:rPr>
          <w:color w:val="2B2727"/>
          <w:spacing w:val="8"/>
        </w:rPr>
        <w:t>Г.  Определение единицы отбора</w:t>
      </w:r>
    </w:p>
    <w:p w:rsidR="00D225B5" w:rsidRPr="00D225B5" w:rsidRDefault="00D225B5" w:rsidP="00D225B5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D225B5">
        <w:rPr>
          <w:rStyle w:val="a4"/>
          <w:color w:val="2B2727"/>
          <w:spacing w:val="8"/>
        </w:rPr>
        <w:t>5. Аудиторские доказательства - это</w:t>
      </w:r>
    </w:p>
    <w:p w:rsidR="00D225B5" w:rsidRPr="00D225B5" w:rsidRDefault="00D225B5" w:rsidP="00D225B5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D225B5">
        <w:rPr>
          <w:color w:val="2B2727"/>
          <w:spacing w:val="8"/>
        </w:rPr>
        <w:lastRenderedPageBreak/>
        <w:t>А.  Аудиторские версии по фактам проверки.</w:t>
      </w:r>
    </w:p>
    <w:p w:rsidR="00D225B5" w:rsidRPr="00D225B5" w:rsidRDefault="00D225B5" w:rsidP="00D225B5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D225B5">
        <w:rPr>
          <w:color w:val="2B2727"/>
          <w:spacing w:val="8"/>
        </w:rPr>
        <w:t>Б.   Информация для формирования мнения о достоверности отчетности.</w:t>
      </w:r>
    </w:p>
    <w:p w:rsidR="00D225B5" w:rsidRPr="00D225B5" w:rsidRDefault="00D225B5" w:rsidP="00D225B5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D225B5">
        <w:rPr>
          <w:color w:val="2B2727"/>
          <w:spacing w:val="8"/>
        </w:rPr>
        <w:t>В.  Записи, составленные в ходе проведения аудита.</w:t>
      </w:r>
    </w:p>
    <w:p w:rsidR="00D225B5" w:rsidRPr="00D225B5" w:rsidRDefault="00D225B5" w:rsidP="00D225B5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D225B5">
        <w:rPr>
          <w:color w:val="2B2727"/>
          <w:spacing w:val="8"/>
        </w:rPr>
        <w:t>Г.  Нет правильного ответа.</w:t>
      </w:r>
    </w:p>
    <w:p w:rsidR="00D225B5" w:rsidRPr="00D225B5" w:rsidRDefault="00D225B5" w:rsidP="00D225B5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D225B5">
        <w:rPr>
          <w:rStyle w:val="a4"/>
          <w:color w:val="2B2727"/>
          <w:spacing w:val="8"/>
        </w:rPr>
        <w:t xml:space="preserve">6. Основные требования, предъявляемые </w:t>
      </w:r>
      <w:proofErr w:type="gramStart"/>
      <w:r w:rsidRPr="00D225B5">
        <w:rPr>
          <w:rStyle w:val="a4"/>
          <w:color w:val="2B2727"/>
          <w:spacing w:val="8"/>
        </w:rPr>
        <w:t>к рабочей документации</w:t>
      </w:r>
      <w:proofErr w:type="gramEnd"/>
      <w:r w:rsidRPr="00D225B5">
        <w:rPr>
          <w:rStyle w:val="a4"/>
          <w:color w:val="2B2727"/>
          <w:spacing w:val="8"/>
        </w:rPr>
        <w:t xml:space="preserve"> не включают:</w:t>
      </w:r>
    </w:p>
    <w:p w:rsidR="00D225B5" w:rsidRPr="00D225B5" w:rsidRDefault="00D225B5" w:rsidP="00D225B5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D225B5">
        <w:rPr>
          <w:color w:val="2B2727"/>
          <w:spacing w:val="8"/>
        </w:rPr>
        <w:t>А.  Отражение информации, относящейся к предыдущему и будущему периоду.</w:t>
      </w:r>
    </w:p>
    <w:p w:rsidR="00D225B5" w:rsidRPr="00D225B5" w:rsidRDefault="00D225B5" w:rsidP="00D225B5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D225B5">
        <w:rPr>
          <w:color w:val="2B2727"/>
          <w:spacing w:val="8"/>
        </w:rPr>
        <w:t>Б.  Оценка финансовой отчетности с установленными признаками и критериями.</w:t>
      </w:r>
    </w:p>
    <w:p w:rsidR="00D225B5" w:rsidRPr="00D225B5" w:rsidRDefault="00D225B5" w:rsidP="00D225B5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D225B5">
        <w:rPr>
          <w:color w:val="2B2727"/>
          <w:spacing w:val="8"/>
        </w:rPr>
        <w:t>В.  Содержать используемые сокращения или условные обозначения.</w:t>
      </w:r>
    </w:p>
    <w:p w:rsidR="00D225B5" w:rsidRPr="00D225B5" w:rsidRDefault="00D225B5" w:rsidP="00D225B5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D225B5">
        <w:rPr>
          <w:color w:val="2B2727"/>
          <w:spacing w:val="8"/>
        </w:rPr>
        <w:t>Г.  Указание фамилии аудитора, даты, подписи.</w:t>
      </w:r>
    </w:p>
    <w:p w:rsidR="00D225B5" w:rsidRPr="00D225B5" w:rsidRDefault="00D225B5" w:rsidP="00D225B5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D225B5">
        <w:rPr>
          <w:color w:val="2B2727"/>
          <w:spacing w:val="8"/>
        </w:rPr>
        <w:t>Д.   Нет правильного ответа.</w:t>
      </w:r>
    </w:p>
    <w:p w:rsidR="00D225B5" w:rsidRPr="00D225B5" w:rsidRDefault="00D225B5" w:rsidP="00D225B5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D225B5">
        <w:rPr>
          <w:rStyle w:val="a4"/>
          <w:color w:val="2B2727"/>
          <w:spacing w:val="8"/>
        </w:rPr>
        <w:t>7. Основной целью аудиторской проверки является:</w:t>
      </w:r>
    </w:p>
    <w:p w:rsidR="00D225B5" w:rsidRPr="00D225B5" w:rsidRDefault="00D225B5" w:rsidP="00D225B5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D225B5">
        <w:rPr>
          <w:color w:val="2B2727"/>
          <w:spacing w:val="8"/>
        </w:rPr>
        <w:t>А. придание бухгалтерской отчетности достоверности</w:t>
      </w:r>
    </w:p>
    <w:p w:rsidR="00D225B5" w:rsidRPr="00D225B5" w:rsidRDefault="00D225B5" w:rsidP="00D225B5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D225B5">
        <w:rPr>
          <w:color w:val="2B2727"/>
          <w:spacing w:val="8"/>
        </w:rPr>
        <w:t>Б. выявление скрытых от налогообложения доходов</w:t>
      </w:r>
    </w:p>
    <w:p w:rsidR="00D225B5" w:rsidRPr="00D225B5" w:rsidRDefault="00D225B5" w:rsidP="00D225B5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D225B5">
        <w:rPr>
          <w:color w:val="2B2727"/>
          <w:spacing w:val="8"/>
        </w:rPr>
        <w:t>В. проверка правильности оформления первичных документов по кассе</w:t>
      </w:r>
    </w:p>
    <w:p w:rsidR="00D225B5" w:rsidRPr="00D225B5" w:rsidRDefault="00D225B5" w:rsidP="00D225B5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D225B5">
        <w:rPr>
          <w:rStyle w:val="a4"/>
          <w:color w:val="2B2727"/>
          <w:spacing w:val="8"/>
        </w:rPr>
        <w:t>8. Аудитор это:</w:t>
      </w:r>
    </w:p>
    <w:p w:rsidR="00D225B5" w:rsidRPr="00D225B5" w:rsidRDefault="00D225B5" w:rsidP="00D225B5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D225B5">
        <w:rPr>
          <w:color w:val="2B2727"/>
          <w:spacing w:val="8"/>
        </w:rPr>
        <w:t>А. внештатный бухгалтер, курирующий работу рядовых сотрудников бухгалтерии</w:t>
      </w:r>
    </w:p>
    <w:p w:rsidR="00D225B5" w:rsidRPr="00D225B5" w:rsidRDefault="00D225B5" w:rsidP="00D225B5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D225B5">
        <w:rPr>
          <w:color w:val="2B2727"/>
          <w:spacing w:val="8"/>
        </w:rPr>
        <w:t>Б. независимый эксперт, проверяющий финансовую и налоговую отчетность организации</w:t>
      </w:r>
    </w:p>
    <w:p w:rsidR="00D225B5" w:rsidRPr="00D225B5" w:rsidRDefault="00D225B5" w:rsidP="00D225B5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D225B5">
        <w:rPr>
          <w:color w:val="2B2727"/>
          <w:spacing w:val="8"/>
        </w:rPr>
        <w:t>В. сотрудник налоговой службы, проверяющий правильность начисления налогов организацией</w:t>
      </w:r>
    </w:p>
    <w:p w:rsidR="00D225B5" w:rsidRPr="00D225B5" w:rsidRDefault="00D225B5" w:rsidP="00D225B5">
      <w:pPr>
        <w:pStyle w:val="a3"/>
        <w:shd w:val="clear" w:color="auto" w:fill="FFFFFF"/>
        <w:spacing w:before="0" w:beforeAutospacing="0" w:after="0" w:afterAutospacing="0"/>
        <w:rPr>
          <w:rStyle w:val="a4"/>
          <w:color w:val="2B2727"/>
          <w:spacing w:val="8"/>
        </w:rPr>
      </w:pPr>
    </w:p>
    <w:p w:rsidR="00D225B5" w:rsidRPr="00D225B5" w:rsidRDefault="00D225B5" w:rsidP="00D225B5">
      <w:pPr>
        <w:pStyle w:val="a3"/>
        <w:shd w:val="clear" w:color="auto" w:fill="FFFFFF"/>
        <w:spacing w:before="0" w:beforeAutospacing="0" w:after="0" w:afterAutospacing="0"/>
        <w:rPr>
          <w:rStyle w:val="a4"/>
          <w:color w:val="2B2727"/>
          <w:spacing w:val="8"/>
        </w:rPr>
      </w:pPr>
    </w:p>
    <w:p w:rsidR="00D225B5" w:rsidRPr="00D225B5" w:rsidRDefault="00D225B5" w:rsidP="00D225B5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D225B5">
        <w:rPr>
          <w:rStyle w:val="a4"/>
          <w:color w:val="2B2727"/>
          <w:spacing w:val="8"/>
        </w:rPr>
        <w:t>9. Основной целью аудита не является</w:t>
      </w:r>
    </w:p>
    <w:p w:rsidR="00D225B5" w:rsidRPr="00D225B5" w:rsidRDefault="00D225B5" w:rsidP="00D225B5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D225B5">
        <w:rPr>
          <w:color w:val="2B2727"/>
          <w:spacing w:val="8"/>
        </w:rPr>
        <w:t>А. Проверка правильности и достоверности обязательной отчётности организации</w:t>
      </w:r>
    </w:p>
    <w:p w:rsidR="00D225B5" w:rsidRPr="00D225B5" w:rsidRDefault="00D225B5" w:rsidP="00D225B5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D225B5">
        <w:rPr>
          <w:color w:val="2B2727"/>
          <w:spacing w:val="8"/>
        </w:rPr>
        <w:t>Б. оказание услуги и получение прибыли за выполнение аудиторской проверки</w:t>
      </w:r>
    </w:p>
    <w:p w:rsidR="00D225B5" w:rsidRPr="00D225B5" w:rsidRDefault="00D225B5" w:rsidP="00D225B5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D225B5">
        <w:rPr>
          <w:color w:val="2B2727"/>
          <w:spacing w:val="8"/>
        </w:rPr>
        <w:t>В. Анализ соблюдения предприятием норм действующего законодательства.</w:t>
      </w:r>
    </w:p>
    <w:p w:rsidR="00D225B5" w:rsidRPr="00D225B5" w:rsidRDefault="00D225B5" w:rsidP="00D225B5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D225B5">
        <w:rPr>
          <w:rStyle w:val="a4"/>
          <w:color w:val="2B2727"/>
          <w:spacing w:val="8"/>
        </w:rPr>
        <w:t>10. Аудит, базирующийся на риске, означает:</w:t>
      </w:r>
    </w:p>
    <w:p w:rsidR="00D225B5" w:rsidRPr="00D225B5" w:rsidRDefault="00D225B5" w:rsidP="00D225B5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D225B5">
        <w:rPr>
          <w:color w:val="2B2727"/>
          <w:spacing w:val="8"/>
        </w:rPr>
        <w:t>А. Внеочередную проверку со стороны государственных надзорных органов</w:t>
      </w:r>
    </w:p>
    <w:p w:rsidR="00D225B5" w:rsidRPr="00D225B5" w:rsidRDefault="00D225B5" w:rsidP="00D225B5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D225B5">
        <w:rPr>
          <w:color w:val="2B2727"/>
          <w:spacing w:val="8"/>
        </w:rPr>
        <w:t>Б. Проверку наиболее экономически неустойчивых видов деятельности предприятия</w:t>
      </w:r>
    </w:p>
    <w:p w:rsidR="00D225B5" w:rsidRPr="00D225B5" w:rsidRDefault="00D225B5" w:rsidP="00D225B5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D225B5">
        <w:rPr>
          <w:color w:val="2B2727"/>
          <w:spacing w:val="8"/>
        </w:rPr>
        <w:t>В. Выборочную проверку работы предприятия, а именно, проверку критических точек</w:t>
      </w:r>
    </w:p>
    <w:p w:rsidR="00D225B5" w:rsidRPr="00D225B5" w:rsidRDefault="00D225B5" w:rsidP="00D225B5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D225B5">
        <w:rPr>
          <w:rStyle w:val="a4"/>
          <w:color w:val="2B2727"/>
          <w:spacing w:val="8"/>
        </w:rPr>
        <w:t>11. Неотъемлемый риск – это:</w:t>
      </w:r>
    </w:p>
    <w:p w:rsidR="00D225B5" w:rsidRPr="00D225B5" w:rsidRDefault="00D225B5" w:rsidP="00D225B5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D225B5">
        <w:rPr>
          <w:color w:val="2B2727"/>
          <w:spacing w:val="8"/>
        </w:rPr>
        <w:t xml:space="preserve">А. Вероятность обнаружения нарушений ведения </w:t>
      </w:r>
      <w:proofErr w:type="spellStart"/>
      <w:r w:rsidRPr="00D225B5">
        <w:rPr>
          <w:color w:val="2B2727"/>
          <w:spacing w:val="8"/>
        </w:rPr>
        <w:t>оборотно</w:t>
      </w:r>
      <w:proofErr w:type="spellEnd"/>
      <w:r w:rsidRPr="00D225B5">
        <w:rPr>
          <w:color w:val="2B2727"/>
          <w:spacing w:val="8"/>
        </w:rPr>
        <w:t xml:space="preserve">-сальдовых ведомостей </w:t>
      </w:r>
    </w:p>
    <w:p w:rsidR="00D225B5" w:rsidRPr="00D225B5" w:rsidRDefault="00D225B5" w:rsidP="00D225B5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proofErr w:type="spellStart"/>
      <w:r w:rsidRPr="00D225B5">
        <w:rPr>
          <w:color w:val="2B2727"/>
          <w:spacing w:val="8"/>
        </w:rPr>
        <w:t>Б.Явление</w:t>
      </w:r>
      <w:proofErr w:type="spellEnd"/>
      <w:r w:rsidRPr="00D225B5">
        <w:rPr>
          <w:color w:val="2B2727"/>
          <w:spacing w:val="8"/>
        </w:rPr>
        <w:t>, которое характеризует вероятность искажения сальдо счета или класса операций</w:t>
      </w:r>
    </w:p>
    <w:p w:rsidR="00D225B5" w:rsidRPr="00D225B5" w:rsidRDefault="00D225B5" w:rsidP="00D225B5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</w:rPr>
      </w:pPr>
      <w:r w:rsidRPr="00D225B5">
        <w:rPr>
          <w:color w:val="2B2727"/>
          <w:spacing w:val="8"/>
        </w:rPr>
        <w:t>В.  Риск обнаружения хотя бы одной существенной ошибки в бухгалтерской отчетности при проведении государственной аудиторской проверки</w:t>
      </w:r>
    </w:p>
    <w:p w:rsidR="00D225B5" w:rsidRPr="00D225B5" w:rsidRDefault="00D225B5" w:rsidP="00D225B5">
      <w:pPr>
        <w:rPr>
          <w:rFonts w:ascii="Times New Roman" w:hAnsi="Times New Roman" w:cs="Times New Roman"/>
          <w:sz w:val="28"/>
          <w:szCs w:val="28"/>
        </w:rPr>
      </w:pPr>
    </w:p>
    <w:p w:rsidR="00DC23B6" w:rsidRPr="00D225B5" w:rsidRDefault="00D225B5">
      <w:pPr>
        <w:rPr>
          <w:rFonts w:ascii="Times New Roman" w:hAnsi="Times New Roman" w:cs="Times New Roman"/>
        </w:rPr>
      </w:pPr>
    </w:p>
    <w:sectPr w:rsidR="00DC23B6" w:rsidRPr="00D225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78B"/>
    <w:rsid w:val="00370E38"/>
    <w:rsid w:val="00C6378B"/>
    <w:rsid w:val="00D225B5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AB266"/>
  <w15:chartTrackingRefBased/>
  <w15:docId w15:val="{D50838D2-3678-4E33-A4D6-9086EE177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25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225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225B5"/>
    <w:rPr>
      <w:b/>
      <w:bCs/>
    </w:rPr>
  </w:style>
  <w:style w:type="character" w:styleId="a5">
    <w:name w:val="Hyperlink"/>
    <w:basedOn w:val="a0"/>
    <w:uiPriority w:val="99"/>
    <w:unhideWhenUsed/>
    <w:rsid w:val="00D225B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aks62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561</Words>
  <Characters>3198</Characters>
  <Application>Microsoft Office Word</Application>
  <DocSecurity>0</DocSecurity>
  <Lines>26</Lines>
  <Paragraphs>7</Paragraphs>
  <ScaleCrop>false</ScaleCrop>
  <Company/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2020-04-15T17:13:00Z</dcterms:created>
  <dcterms:modified xsi:type="dcterms:W3CDTF">2020-04-15T17:14:00Z</dcterms:modified>
</cp:coreProperties>
</file>